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7D" w:rsidRPr="00D434EA" w:rsidRDefault="0030787D" w:rsidP="0030787D">
      <w:pPr>
        <w:shd w:val="clear" w:color="auto" w:fill="FFFFFF"/>
        <w:spacing w:before="150"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65F91" w:themeColor="accent1" w:themeShade="BF"/>
          <w:sz w:val="30"/>
          <w:szCs w:val="30"/>
          <w:lang w:eastAsia="ru-RU"/>
        </w:rPr>
      </w:pPr>
      <w:r w:rsidRPr="00D434EA">
        <w:rPr>
          <w:rFonts w:ascii="Verdana" w:eastAsia="Times New Roman" w:hAnsi="Verdana" w:cs="Times New Roman"/>
          <w:b/>
          <w:bCs/>
          <w:color w:val="365F91" w:themeColor="accent1" w:themeShade="BF"/>
          <w:sz w:val="30"/>
          <w:szCs w:val="30"/>
          <w:lang w:eastAsia="ru-RU"/>
        </w:rPr>
        <w:t>АДМИНИСТРАЦИЯ БАЛАХТИНСКОГО РАЙОНА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 </w:t>
      </w:r>
    </w:p>
    <w:p w:rsidR="0030787D" w:rsidRPr="00D434EA" w:rsidRDefault="0030787D" w:rsidP="0030787D">
      <w:pPr>
        <w:shd w:val="clear" w:color="auto" w:fill="FFFFFF"/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44"/>
          <w:szCs w:val="44"/>
          <w:lang w:eastAsia="ru-RU"/>
        </w:rPr>
      </w:pPr>
      <w:r w:rsidRPr="00D434EA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44"/>
          <w:szCs w:val="44"/>
          <w:lang w:eastAsia="ru-RU"/>
        </w:rPr>
        <w:t>Постановление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от 29.10.2013 </w:t>
      </w:r>
      <w:r w:rsid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                       </w:t>
      </w: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 п. Балахта                 </w:t>
      </w:r>
      <w:r w:rsidR="00D434EA"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№ 1201 </w:t>
      </w: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                                                        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 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Об утверждении муниципальной программы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«Поддержка и развитие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субъектов малого и среднего предпринимательства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в Балахтинском районе » на 2014-2016 годы</w:t>
      </w:r>
    </w:p>
    <w:p w:rsidR="0030787D" w:rsidRPr="00D434EA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D434EA">
        <w:rPr>
          <w:rFonts w:ascii="Tahoma" w:eastAsia="Times New Roman" w:hAnsi="Tahoma" w:cs="Tahoma"/>
          <w:b/>
          <w:bCs/>
          <w:color w:val="365F91" w:themeColor="accent1" w:themeShade="BF"/>
          <w:sz w:val="21"/>
          <w:lang w:eastAsia="ru-RU"/>
        </w:rPr>
        <w:t> и об отмене некоторых нормативных актов</w:t>
      </w:r>
    </w:p>
    <w:p w:rsidR="0030787D" w:rsidRPr="00D434EA" w:rsidRDefault="00830FDE" w:rsidP="0030787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hyperlink r:id="rId5" w:history="1">
        <w:r w:rsidR="0030787D" w:rsidRPr="00D434EA">
          <w:rPr>
            <w:rFonts w:ascii="Verdana" w:eastAsia="Times New Roman" w:hAnsi="Verdana" w:cs="Times New Roman"/>
            <w:b/>
            <w:bCs/>
            <w:color w:val="365F91" w:themeColor="accent1" w:themeShade="BF"/>
            <w:sz w:val="36"/>
            <w:szCs w:val="36"/>
            <w:lang w:eastAsia="ru-RU"/>
          </w:rPr>
          <w:t>(</w:t>
        </w:r>
        <w:r w:rsidR="0030787D" w:rsidRPr="00D66502">
          <w:rPr>
            <w:rFonts w:ascii="Verdana" w:eastAsia="Times New Roman" w:hAnsi="Verdana" w:cs="Times New Roman"/>
            <w:b/>
            <w:bCs/>
            <w:sz w:val="36"/>
            <w:szCs w:val="36"/>
            <w:lang w:eastAsia="ru-RU"/>
          </w:rPr>
          <w:t>Скачать документ</w:t>
        </w:r>
        <w:r w:rsidR="0030787D" w:rsidRPr="00D434EA">
          <w:rPr>
            <w:rFonts w:ascii="Verdana" w:eastAsia="Times New Roman" w:hAnsi="Verdana" w:cs="Times New Roman"/>
            <w:b/>
            <w:bCs/>
            <w:color w:val="365F91" w:themeColor="accent1" w:themeShade="BF"/>
            <w:sz w:val="36"/>
            <w:szCs w:val="36"/>
            <w:lang w:eastAsia="ru-RU"/>
          </w:rPr>
          <w:t>)</w:t>
        </w:r>
      </w:hyperlink>
    </w:p>
    <w:p w:rsidR="0030787D" w:rsidRPr="0030787D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30787D">
        <w:rPr>
          <w:rFonts w:ascii="Tahoma" w:eastAsia="Times New Roman" w:hAnsi="Tahoma" w:cs="Tahoma"/>
          <w:b/>
          <w:bCs/>
          <w:color w:val="3C3B15"/>
          <w:sz w:val="21"/>
          <w:lang w:eastAsia="ru-RU"/>
        </w:rPr>
        <w:t> </w:t>
      </w:r>
    </w:p>
    <w:p w:rsidR="0030787D" w:rsidRPr="0030787D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30787D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В соответствии со статьей 179 Бюджетного кодекса Российской Федерации,  Федеральным законом от 24 07.2007 года №209-ФЗ «О развитии малого и среднего предпринимательства в Российской Федерации»  и  Законом Красноярского края от 04.12.2008года № 7-2528 «О развитии малого и среднего  предпринимательства в Красноярском крае», руководствуясь ст.ст. 29.2; 29.3 п.3.1. ст. 31 Устава Балахтинского района  </w:t>
      </w: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1. Утвердить муниципальную  программу «Поддержка и развитие субъектов малого и среднего предпринимательства в Балахтинском районе» на 2014-2016 годы  согласно приложению.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2. Считать утратившим силу постановление от 12.10.2012г. № 1170 «Об утверждении долгосрочной районной целевой программы «Поддержка и развитие субъектов малого и среднего предпринимательства в Балахтинском районе» на 2013-2015годы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3. Опубликовать настоящее постановление в газете «Сельская новь» и разместить на официальном сайте Балахтинского района.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4.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Контроль за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5. Постановление вступает в силу с 1 января 2014 года, но не ранее дня, следующего за днем его официального опубликования.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Глава администрации района                   </w:t>
      </w:r>
      <w:r w:rsidR="00D66502"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</w:t>
      </w: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         Л.И.Старцев</w:t>
      </w:r>
    </w:p>
    <w:p w:rsidR="0030787D" w:rsidRPr="0030787D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30787D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30787D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lastRenderedPageBreak/>
        <w:t>                                                                                           </w:t>
      </w: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Приложение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          к Постановлению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администрации района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    от     29.10.2013 г.          № 1201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МУНИЦИПАЛЬНАЯ   ПРОГРАММА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«ПОДДЕРЖКА  И РАЗВИТИЕ  СУБЪЕКТОВ  МАЛОГО И СРЕДНЕГО ПРЕДПРИНИМАТЕЛЬСТВА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 БАЛАХТИНСКОМ РАЙОНЕ»</w:t>
      </w: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НА  2014 – 2016 ГОДЫ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ПАСПОРТ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165"/>
      </w:tblGrid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Наименованиепрограммы</w:t>
            </w:r>
            <w:proofErr w:type="spellEnd"/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«Поддержка  и  развитие субъектов  малого  и среднего  предпринимательства в Балахтинском районе» на 2014-2016 годы (далее  Программа).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Основания  для  разработки 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Программа  социально- экономического  развития  Балахтинского  </w:t>
            </w:r>
            <w:proofErr w:type="spell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района</w:t>
            </w:r>
            <w:proofErr w:type="gram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.С</w:t>
            </w:r>
            <w:proofErr w:type="gram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</w:t>
            </w:r>
            <w:proofErr w:type="spell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15 Федерального закона от 06.10.2003г. № 131-ФЗ «Об общих принципах организации местного самоуправления в Российской Федерации», распоряжение администрации района от 20.09.2013г. №270 «Об утверждении перечня муниципальных программ»Федеральный закон от 24.07.2007г. №209-ФЗ «О развитии малого и среднего предпринимательства в Российской Федерации».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Постановление администрации Балахтинского района от 02.09.2013. №  947. «Об утверждении Порядка принятия решений о разработке муниципальных программ Балахтинского района, их формировании и реализации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 района (отдел экономики)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1. Информационно-консультативная поддержка </w:t>
            </w: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предпринимательства.2.Оказание организационно-методической помощи субъектам малого и среднего предпринимательства;3.Оказание финансовой поддержки;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4.Имущественная поддержка субъектов малого и среднего бизнеса;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 Налоговое стимулирование.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Цель 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Создание  благоприятных экономических  условий  для  устойчивого  развития  малого и среднего   предпринимательства в Балахтинском районе на основе повышения эффективности и  качества мер муниципальной поддержки.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Задачи 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      Целенаправленное  формирование  системы  поддержки  малого и среднего предпринимательства в целях дальнейшего роста количественных и качественных показателей субъектов малого и среднего </w:t>
            </w:r>
            <w:proofErr w:type="spell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предпринимательства</w:t>
            </w:r>
            <w:proofErr w:type="gram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;С</w:t>
            </w:r>
            <w:proofErr w:type="gram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оздание</w:t>
            </w:r>
            <w:proofErr w:type="spell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эффективных  форм  финансово-имущественной  поддержки  малого  </w:t>
            </w:r>
            <w:proofErr w:type="spell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предпринимательства;Поддержка</w:t>
            </w:r>
            <w:proofErr w:type="spell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модернизация приоритетных направлений    малого и среднего предпринимательства, развитие перерабатывающих отраслей;  продвижение  продукции  малых и средних предприятий  на  рынок  края;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Развитие сферы торговли и платных услуг;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Расширение комплекса услуг, предоставляемых населению;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Расширение  производства за счет увеличения ассортимента и улучшения качества  выпускаемой продукции на  предприятиях.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Сроки  реализации 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  – 2016  годы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Целевые индикаторы 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1. Увеличение оборота малых и средних предприятий (с учетом </w:t>
            </w:r>
            <w:proofErr w:type="spell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), с 2366 млн. рублей  до 3746 млн. рублей.2. Увеличение количества субъектов малого и среднего предпринимательства, получивших муниципальную поддержку, за период действия программы до 76 субъектов.3. 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программы, 125единиц.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4. Увеличение количества сохраненных рабочих мест </w:t>
            </w: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в секторе малого и среднего предпринимательства при реализации подпрограммы, 37единиц.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 Объем привлеченных инвестиций в секторе малого и среднего предпринимательства при реализации подпрограммы, 97,0 млн. рублей.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30787D" w:rsidRPr="00D66502" w:rsidTr="0030787D">
        <w:tc>
          <w:tcPr>
            <w:tcW w:w="30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1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Финансирование из районного бюджета в размере     2 430 тыс. руб., в том числе:2014 г. – 750 тыс. руб.;2015 г. -  800 тыс. руб.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г.  -  880 тыс. руб.</w:t>
            </w:r>
          </w:p>
        </w:tc>
      </w:tr>
    </w:tbl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1. Характеристика текущего состояния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В соответствии с Программой социально-экономического развития  Балахтинского района развитие малого и среднего бизнеса является одним из приоритетных направлений. 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«Поддержки  и  развития  малого  и среднего  предпринимательства»  на 2010-2012 годы.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Основной задачей малого и среднего предпринимательства в районе является создание и сохранение рабочих мест, т.е. обеспечение занятости и </w:t>
      </w:r>
      <w:proofErr w:type="spell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самозанятости</w:t>
      </w:r>
      <w:proofErr w:type="spell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населения района, расширения налогооблагаемой базы, насыщения рынка разнообразными товарами и услугами, широкого  использования  местных  источников  сырья.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В Балахтинском районе зарегистрировано с учетом индивидуальных предпринимателей 570 субъектов малого и среднего предпринимательства. Из них количество индивидуальных предпринимателей составляет 82,8 %, большая часть которых это предприятия, осуществляющие розничную торговлю (43%),  12 предприятий (2,1%) относятся к сфере производства.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Одним из основных показателей, характеризующих ситуацию с малым и средним предпринимательством в Балахтинском районе, является увеличение числа субъектов малого и среднего предпринимательства на 10 тысяч жителей района. Ежегодный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рост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начиная с2011года составляет 5 %:  2011 – 272 субъекта на 10 тысяч жителей; 2013 –285 субъектов  на 10 тысяч жителей.  Сложилась тенденция роста доли занятых на малых и средних предприятиях в среднесписочной численности работников всей предприятий.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.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В  2011 году доля занятых составила 28,5 %, в 2012 году 31,9% от общего числа занятого населения..  Более наглядно о росте сектора   малого и среднего предпринимательства свидетельствует динамика роста выручки.  В 2012 году выручка составила 2366  мил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р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ублей, что на 35 % выше по сравнению с 2011 годом. рублей,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Наряду с позитивными изменениями существуют и проблемы развития малого предпринимательства в районе, которые обусловлены  рядом причин: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 остро стоит проблема информированности субъектов предпринимательства;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 низкая доля производства и переработки продукции;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 износ основных сре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дств в п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ерерабатывающей промышленности, в сельскохозяйственных предприятиях;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- проблема качества продукции и продвижение ее на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районный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,  краевой  рынки.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  Реализация комплекса мер, 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Вовлечение в процесс поддержки субъектов предпринимательства кредитно-финансовые институты,  лизинговые компании,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иные государственные органы, выполняющие контрольно-надзорные функции  позволит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решить ряд поставленных задач.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, </w:t>
      </w: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смягчение безработицы.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области может существенно затормозить начавшийся экономический рост.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Подводя черту под выше сказанным, можно с уверенностью констатировать: реализация потенциала данного сектора экономики во многом зависит от политики поддержки со стороны всех уровней исполнительной и законодательной власти.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Цель, задачи программы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Целью программы является создание благоприятных экономических  условий  для устойчивого развития малого и среднего предпринимательства в Балахтинском районе на основе повышения эффективности и качества мер муниципальной поддержки.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За период реализации программы должна быть создана благоприятная среда, стимулирующая предпринимательскую активность, что возможно при условии </w:t>
      </w:r>
      <w:r w:rsidRPr="00D66502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снижения правовых, нормативных, финансовых, информационных, налоговых и иных рисков.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Данная цель может быть достигнута путем решения задач и реализации следующих направлений работы.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Прежде всего,  необходимо преобразование нормативно-правовой 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Настоящей задачей является развитие эффективных форм финансово-имущественной  поддержки, обеспечивающих потребности малых  предприятий в кредитах и инвестициях.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Для решения задачи организации эффективной кредитно-финансовой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бизнеса. 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Огромное значение имеет интенсивное развитие сети объектов инфраструктуры поддержки малого предпринимательства, включающей </w:t>
      </w:r>
      <w:proofErr w:type="spellStart"/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бизнес-инкубаторы</w:t>
      </w:r>
      <w:proofErr w:type="spellEnd"/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, технопарки, фонды, центры поддержки предпринимательства.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поддержки предпринимательства.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Реализация мероприятий программы рассчитана на 2014-2016 годы.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6650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  3.  Механизм реализации  мероприятий программы «Поддержка и развитие малого и среднего  предпринимательства  в Балахтинском районе» и </w:t>
      </w:r>
      <w:proofErr w:type="gramStart"/>
      <w:r w:rsidRPr="00D6650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D6650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3.1. Информационно-консультативная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поддержка субъектов малого и среднего  бизнеса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Предусматривается  регулярное освещение в средствах массовой информации </w:t>
      </w:r>
      <w:proofErr w:type="spell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общерайонных</w:t>
      </w:r>
      <w:proofErr w:type="spell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издание  информационных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</w:t>
      </w:r>
      <w:proofErr w:type="spell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Подписаниесоглашения</w:t>
      </w:r>
      <w:proofErr w:type="spell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  о </w:t>
      </w:r>
      <w:proofErr w:type="spell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сотрудничествемежду</w:t>
      </w:r>
      <w:proofErr w:type="spell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администрацией района и субъектом малого предпринимательства, проведение мониторинга участие предпринимателей  района в краевых и федеральных целевых программах поддержки малого предпринимательства.  Информирование предпринимателей о свободных муниципальных помещениях комитетом по управлению муниципальным имуществом администрации района. Предоставление гарантированного доступа субъектов малого и среднего предпринимательства к информационному  ресурсу, к поисковым и справочным системам через информационно-правовой центр дистанционный информационно-консультационный бизнес-инкубатор (</w:t>
      </w:r>
      <w:proofErr w:type="spell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www.bikr.ru</w:t>
      </w:r>
      <w:proofErr w:type="spell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3.2  Налоговое стимулирование развития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Малого и среднего  предпринимательства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6650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         Данный раздел предполагает создание условий для легализации  малого бизнеса – максимального выхода предпринимателей из тени и предусматривает установление 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3.3 Оказание организационно-методической помощи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субъектам малого и среднего предпринимательства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 В целях формирования положительного имиджа и выявления, лучших среди представителей малого и среднего  бизнеса, для формирования предпринимательской этики и предпринимательской культуры, планируется проведение ежегодного конкурса «Предприниматель года». Ежеквартальное проведение семинаров-совещаний с предпринимателями  с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их реализация и продвижение.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3.4             Оказание  финансовой поддержки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Получателями средств районного бюджета в рамках программы могут быть субъекты малого и среднего </w:t>
      </w:r>
      <w:proofErr w:type="spell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предпринимательстваосуществляющие</w:t>
      </w:r>
      <w:proofErr w:type="spell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деятельность на территории Балахтинского района.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 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 выписку из Единого государственного реестра юридических лиц            или выписку из Единого государственного реестра индивидуальных предпринимателей;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 справки из Инспекции Федеральной налоговой службы России по      Красноярскому краю, Пенсионного фонда РФ, ГУ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-справку о состоянии расчетов за аренду земельных участков и арендуемые объекты муниципальной собственности,   находящихся в    муниципальной собственности Балахтинского района, а также земельных участков Балахтинского района, государственная собственность на которые не разграничена, полученную в срок не позднее 5 дней до даты подачи заявки;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-  справку о среднесписочной численности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работающих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Регистрацию осуществляет  общий отдел администрации района в течения дня, в который заявка поступила в администрацию района.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3.5 Формирование муниципального имущественного фонда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Данный раздел программы предполагает  приобретение  в           муниципальную собственность имущества, в том числе  строений, сооружений, оборудования, инвентаря, инструментов с целью передачи на возмездной основе, безвозмездной основе или на льготных условиях субъектам малого и среднего бизнеса для ведения предпринимательской деятельности.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  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4. Конечные результаты  программы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Целевые индикаторы и критерии эффективности оценки реализации Программы приведены ниже.</w:t>
      </w:r>
    </w:p>
    <w:tbl>
      <w:tblPr>
        <w:tblW w:w="918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1755"/>
        <w:gridCol w:w="1125"/>
        <w:gridCol w:w="1035"/>
        <w:gridCol w:w="1485"/>
      </w:tblGrid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115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организаций (юридических лиц) малого и среднего бизнеса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115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115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Выручка от реализации предприятиями  малого и среднего предпринимательства товаров, работ и услуг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занятых</w:t>
            </w:r>
            <w:proofErr w:type="gram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малом предпринимательстве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120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55,024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</w:tr>
      <w:tr w:rsidR="0030787D" w:rsidRPr="00D66502" w:rsidTr="0030787D">
        <w:tc>
          <w:tcPr>
            <w:tcW w:w="37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Среднемесячная заработная плата  работников предприятий малого и среднего бизнеса</w:t>
            </w:r>
          </w:p>
        </w:tc>
        <w:tc>
          <w:tcPr>
            <w:tcW w:w="17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Тыс</w:t>
            </w:r>
            <w:proofErr w:type="gram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.р</w:t>
            </w:r>
            <w:proofErr w:type="gram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2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8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136,3</w:t>
            </w:r>
          </w:p>
        </w:tc>
      </w:tr>
    </w:tbl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В 2016  году по сравнению с 2012 годом ожидается: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  рост  предпринимательской  активности  в  районе на 15 процентов;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- повышение доли </w:t>
      </w:r>
      <w:proofErr w:type="gramStart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>занятых</w:t>
      </w:r>
      <w:proofErr w:type="gramEnd"/>
      <w:r w:rsidRPr="00D66502">
        <w:rPr>
          <w:rFonts w:ascii="Tahoma" w:eastAsia="Times New Roman" w:hAnsi="Tahoma" w:cs="Tahoma"/>
          <w:sz w:val="24"/>
          <w:szCs w:val="24"/>
          <w:lang w:eastAsia="ru-RU"/>
        </w:rPr>
        <w:t xml:space="preserve"> в малом предпринимательстве на 20 процента;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 увеличение объемов выручки  предприятиями малого и среднего бизнеса на 3%;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- рост объема инвестиций в основной капитал субъектов малого и среднего бизнеса   на 30 процентов.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6650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5. Ресурсное обеспечение программы (финансирование)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tbl>
      <w:tblPr>
        <w:tblW w:w="1312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330"/>
        <w:gridCol w:w="1823"/>
        <w:gridCol w:w="1982"/>
        <w:gridCol w:w="807"/>
        <w:gridCol w:w="1033"/>
        <w:gridCol w:w="927"/>
        <w:gridCol w:w="2393"/>
        <w:gridCol w:w="45"/>
        <w:gridCol w:w="45"/>
        <w:gridCol w:w="45"/>
      </w:tblGrid>
      <w:tr w:rsidR="0030787D" w:rsidRPr="00D66502" w:rsidTr="0030787D">
        <w:trPr>
          <w:gridAfter w:val="4"/>
          <w:wAfter w:w="5490" w:type="dxa"/>
        </w:trPr>
        <w:tc>
          <w:tcPr>
            <w:tcW w:w="840" w:type="dxa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5" w:type="dxa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статьи</w:t>
            </w: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экономической</w:t>
            </w: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классификации</w:t>
            </w: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2055" w:type="dxa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Объем финансирования – всего, тыс. руб.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30787D" w:rsidRPr="00D66502" w:rsidTr="0030787D">
        <w:tc>
          <w:tcPr>
            <w:tcW w:w="0" w:type="auto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090" w:type="dxa"/>
            <w:gridSpan w:val="4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before="15" w:after="1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5.1 Оказание организационно-методической помощи субъектам малого и среднего предпринимательства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Проведение семинаров, в том числе совместно с представителями контрольно-надзорных и правоохранительных органов.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5.2. Оказание финансовой поддержки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Поддержка субъектов малого и среднего предпринимательства направленная на развитие инвестиционной деятельности, развитие системы кредитования и снижение затрат субъектов малого и среднего предпринимательства, возникающих в связи с привлечением финансовых ресурсов: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Субсидирование части затрат на покупку оборудования для производства и переработки продукции;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-Субсидирование части затрат на уплату первого взноса (аванса) при заключении договора лизинга оборудования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Предоставления субсидий субъектам малого и (или) среднего предпринимательства на возмещение части расходов, </w:t>
            </w: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связанных с реализацией проектов направленных на развитие сельского туризма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Субсидирование части затрат связанных с предоставлением социальных услуг по дневному уходу и присмотру за детьми дошкольного возраста и (или) создание культурно-досугового центра для детей.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Поддержка вновь созданных субъектов малого и среднего </w:t>
            </w:r>
            <w:proofErr w:type="gramStart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 также предприятий, осуществляющих продвижение продукции собственного производства: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Субсидирование части расходов по разработке проектно-сметной документации на строительство или реконструкцию производственных, торговых и складских зданий и сооружений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                             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Субсидирование части затрат вновь созданным субъектам малого и среднего бизнеса;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Возмещение  части расходов по сертификации продукции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Итого оказание финансовой поддержки</w:t>
            </w:r>
          </w:p>
          <w:p w:rsidR="0030787D" w:rsidRPr="00D66502" w:rsidRDefault="0030787D" w:rsidP="0030787D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9090" w:type="dxa"/>
            <w:gridSpan w:val="4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9090" w:type="dxa"/>
            <w:gridSpan w:val="4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5.3. Имущественная поддержка субъектов малого и среднего бизнеса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Формирование муниципального имущественного фонда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310; 226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226;  242; 310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30; 670; 50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226; 242;310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30; 710; 60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7D" w:rsidRPr="00D66502" w:rsidTr="0030787D">
        <w:tc>
          <w:tcPr>
            <w:tcW w:w="84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226; 242; 310</w:t>
            </w:r>
          </w:p>
        </w:tc>
        <w:tc>
          <w:tcPr>
            <w:tcW w:w="20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30; 750;  100</w:t>
            </w:r>
          </w:p>
        </w:tc>
        <w:tc>
          <w:tcPr>
            <w:tcW w:w="4050" w:type="dxa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5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7D" w:rsidRPr="00D66502" w:rsidRDefault="0030787D" w:rsidP="003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0787D" w:rsidRPr="00D66502" w:rsidRDefault="0030787D" w:rsidP="0030787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6650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00E5F" w:rsidRPr="00D66502" w:rsidRDefault="00000E5F">
      <w:pPr>
        <w:rPr>
          <w:sz w:val="24"/>
          <w:szCs w:val="24"/>
        </w:rPr>
      </w:pPr>
    </w:p>
    <w:sectPr w:rsidR="00000E5F" w:rsidRPr="00D66502" w:rsidSect="00D665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4F4D"/>
    <w:multiLevelType w:val="multilevel"/>
    <w:tmpl w:val="DB26D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7D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87D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49F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9FF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0FDE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4EA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502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30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87D"/>
    <w:rPr>
      <w:b/>
      <w:bCs/>
    </w:rPr>
  </w:style>
  <w:style w:type="character" w:customStyle="1" w:styleId="apple-converted-space">
    <w:name w:val="apple-converted-space"/>
    <w:basedOn w:val="a0"/>
    <w:rsid w:val="0030787D"/>
  </w:style>
  <w:style w:type="character" w:styleId="a5">
    <w:name w:val="Hyperlink"/>
    <w:basedOn w:val="a0"/>
    <w:uiPriority w:val="99"/>
    <w:semiHidden/>
    <w:unhideWhenUsed/>
    <w:rsid w:val="00307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vnoe.admonline.ru/wp-content/uploads/2015/04/%D0%9C%D1%83%D0%BD%D0%B8%D1%86%D0%B8%D0%BF%D0%B0%D0%BB%D1%8C%D0%BD%D0%B0%D1%8F-%D0%BF%D1%80%D0%BE%D0%B3%D1%80%D0%B0%D0%BC%D0%BC%D0%B0-2014-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2016-05-05T07:44:00Z</dcterms:created>
  <dcterms:modified xsi:type="dcterms:W3CDTF">2016-06-03T05:47:00Z</dcterms:modified>
</cp:coreProperties>
</file>